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5A42" w:rsidRDefault="009A5A42" w:rsidP="009A5A42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8"/>
          <w:szCs w:val="48"/>
          <w:bdr w:val="none" w:sz="0" w:space="0" w:color="auto" w:frame="1"/>
          <w:lang w:eastAsia="uk-UA"/>
        </w:rPr>
      </w:pPr>
    </w:p>
    <w:p w:rsidR="009A5A42" w:rsidRDefault="009A5A42" w:rsidP="009A5A42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8"/>
          <w:szCs w:val="48"/>
          <w:bdr w:val="none" w:sz="0" w:space="0" w:color="auto" w:frame="1"/>
          <w:lang w:eastAsia="uk-UA"/>
        </w:rPr>
      </w:pPr>
      <w:r w:rsidRPr="009A5A42">
        <w:rPr>
          <w:rFonts w:ascii="Arial" w:eastAsia="Times New Roman" w:hAnsi="Arial" w:cs="Arial"/>
          <w:b/>
          <w:bCs/>
          <w:noProof/>
          <w:color w:val="333333"/>
          <w:sz w:val="48"/>
          <w:szCs w:val="48"/>
          <w:bdr w:val="none" w:sz="0" w:space="0" w:color="auto" w:frame="1"/>
          <w:lang w:eastAsia="uk-UA"/>
        </w:rPr>
        <w:drawing>
          <wp:inline distT="0" distB="0" distL="0" distR="0" wp14:anchorId="7608D4FE" wp14:editId="4BE012C1">
            <wp:extent cx="5943600" cy="8915400"/>
            <wp:effectExtent l="0" t="0" r="0" b="0"/>
            <wp:docPr id="1" name="Рисунок 1" descr="C:\Users\Адміністратор\Desktop\Батькам  першокласника\sh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іністратор\Desktop\Батькам  першокласника\sh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602" cy="8921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A42" w:rsidRDefault="009A5A42" w:rsidP="009A5A42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8"/>
          <w:szCs w:val="48"/>
          <w:bdr w:val="none" w:sz="0" w:space="0" w:color="auto" w:frame="1"/>
          <w:lang w:eastAsia="uk-UA"/>
        </w:rPr>
      </w:pPr>
      <w:r w:rsidRPr="009A5A42">
        <w:rPr>
          <w:rFonts w:ascii="Arial" w:eastAsia="Times New Roman" w:hAnsi="Arial" w:cs="Arial"/>
          <w:b/>
          <w:bCs/>
          <w:noProof/>
          <w:color w:val="333333"/>
          <w:sz w:val="48"/>
          <w:szCs w:val="48"/>
          <w:bdr w:val="none" w:sz="0" w:space="0" w:color="auto" w:frame="1"/>
          <w:lang w:eastAsia="uk-UA"/>
        </w:rPr>
        <w:lastRenderedPageBreak/>
        <w:drawing>
          <wp:inline distT="0" distB="0" distL="0" distR="0">
            <wp:extent cx="5943600" cy="8915400"/>
            <wp:effectExtent l="0" t="0" r="0" b="0"/>
            <wp:docPr id="2" name="Рисунок 2" descr="C:\Users\Адміністратор\Desktop\Батькам  першокласника\sh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іністратор\Desktop\Батькам  першокласника\sh2 (1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110" cy="891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A42" w:rsidRDefault="009A5A42" w:rsidP="009A5A42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8"/>
          <w:szCs w:val="48"/>
          <w:bdr w:val="none" w:sz="0" w:space="0" w:color="auto" w:frame="1"/>
          <w:lang w:eastAsia="uk-UA"/>
        </w:rPr>
      </w:pPr>
    </w:p>
    <w:p w:rsidR="009A5A42" w:rsidRDefault="009A5A42" w:rsidP="009A5A42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8"/>
          <w:szCs w:val="48"/>
          <w:bdr w:val="none" w:sz="0" w:space="0" w:color="auto" w:frame="1"/>
          <w:lang w:eastAsia="uk-UA"/>
        </w:rPr>
      </w:pPr>
      <w:r w:rsidRPr="009A5A42">
        <w:rPr>
          <w:rFonts w:ascii="Arial" w:eastAsia="Times New Roman" w:hAnsi="Arial" w:cs="Arial"/>
          <w:b/>
          <w:bCs/>
          <w:noProof/>
          <w:color w:val="333333"/>
          <w:sz w:val="48"/>
          <w:szCs w:val="48"/>
          <w:bdr w:val="none" w:sz="0" w:space="0" w:color="auto" w:frame="1"/>
          <w:lang w:eastAsia="uk-UA"/>
        </w:rPr>
        <w:lastRenderedPageBreak/>
        <w:drawing>
          <wp:inline distT="0" distB="0" distL="0" distR="0">
            <wp:extent cx="5981700" cy="8972550"/>
            <wp:effectExtent l="0" t="0" r="0" b="0"/>
            <wp:docPr id="3" name="Рисунок 3" descr="C:\Users\Адміністратор\Desktop\Батькам  першокласника\sh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іністратор\Desktop\Батькам  першокласника\sh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2940" cy="897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A42" w:rsidRDefault="009A5A42" w:rsidP="009A5A42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8"/>
          <w:szCs w:val="48"/>
          <w:bdr w:val="none" w:sz="0" w:space="0" w:color="auto" w:frame="1"/>
          <w:lang w:eastAsia="uk-UA"/>
        </w:rPr>
      </w:pPr>
    </w:p>
    <w:p w:rsidR="009A5A42" w:rsidRDefault="009A5A42" w:rsidP="009A5A42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8"/>
          <w:szCs w:val="48"/>
          <w:bdr w:val="none" w:sz="0" w:space="0" w:color="auto" w:frame="1"/>
          <w:lang w:eastAsia="uk-UA"/>
        </w:rPr>
      </w:pPr>
      <w:r w:rsidRPr="009A5A42">
        <w:rPr>
          <w:rFonts w:ascii="Arial" w:eastAsia="Times New Roman" w:hAnsi="Arial" w:cs="Arial"/>
          <w:b/>
          <w:bCs/>
          <w:noProof/>
          <w:color w:val="333333"/>
          <w:sz w:val="48"/>
          <w:szCs w:val="48"/>
          <w:bdr w:val="none" w:sz="0" w:space="0" w:color="auto" w:frame="1"/>
          <w:lang w:eastAsia="uk-UA"/>
        </w:rPr>
        <w:lastRenderedPageBreak/>
        <w:drawing>
          <wp:inline distT="0" distB="0" distL="0" distR="0">
            <wp:extent cx="6257925" cy="9386888"/>
            <wp:effectExtent l="0" t="0" r="0" b="5080"/>
            <wp:docPr id="4" name="Рисунок 4" descr="C:\Users\Адміністратор\Desktop\Батькам  першокласника\sh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іністратор\Desktop\Батькам  першокласника\sh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26" cy="939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A42" w:rsidRPr="009A5A42" w:rsidRDefault="009A5A42" w:rsidP="009A5A42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2369A5"/>
          <w:sz w:val="48"/>
          <w:szCs w:val="48"/>
          <w:lang w:eastAsia="uk-UA"/>
        </w:rPr>
      </w:pPr>
      <w:r w:rsidRPr="009A5A42">
        <w:rPr>
          <w:rFonts w:ascii="Arial" w:eastAsia="Times New Roman" w:hAnsi="Arial" w:cs="Arial"/>
          <w:b/>
          <w:bCs/>
          <w:color w:val="333333"/>
          <w:sz w:val="48"/>
          <w:szCs w:val="48"/>
          <w:bdr w:val="none" w:sz="0" w:space="0" w:color="auto" w:frame="1"/>
          <w:lang w:eastAsia="uk-UA"/>
        </w:rPr>
        <w:lastRenderedPageBreak/>
        <w:t>«Тест «Чи готова ваша дитина до школи?»</w:t>
      </w:r>
    </w:p>
    <w:p w:rsidR="009A5A42" w:rsidRPr="009A5A42" w:rsidRDefault="009A5A42" w:rsidP="009A5A42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003B6F"/>
          <w:sz w:val="38"/>
          <w:szCs w:val="38"/>
          <w:lang w:eastAsia="uk-UA"/>
        </w:rPr>
      </w:pPr>
      <w:r w:rsidRPr="009A5A42">
        <w:rPr>
          <w:rFonts w:ascii="Arial" w:eastAsia="Times New Roman" w:hAnsi="Arial" w:cs="Arial"/>
          <w:b/>
          <w:bCs/>
          <w:color w:val="333333"/>
          <w:sz w:val="38"/>
          <w:szCs w:val="38"/>
          <w:bdr w:val="none" w:sz="0" w:space="0" w:color="auto" w:frame="1"/>
          <w:lang w:eastAsia="uk-UA"/>
        </w:rPr>
        <w:t>За кожну відповідь</w:t>
      </w:r>
      <w:r w:rsidRPr="009A5A42">
        <w:rPr>
          <w:rFonts w:ascii="Arial" w:eastAsia="Times New Roman" w:hAnsi="Arial" w:cs="Arial"/>
          <w:b/>
          <w:bCs/>
          <w:color w:val="333333"/>
          <w:sz w:val="38"/>
          <w:szCs w:val="38"/>
          <w:bdr w:val="none" w:sz="0" w:space="0" w:color="auto" w:frame="1"/>
          <w:lang w:eastAsia="uk-UA"/>
        </w:rPr>
        <w:br/>
        <w:t>«майже завжди» нарахуєте 4 бали,</w:t>
      </w:r>
      <w:r w:rsidRPr="009A5A42">
        <w:rPr>
          <w:rFonts w:ascii="Arial" w:eastAsia="Times New Roman" w:hAnsi="Arial" w:cs="Arial"/>
          <w:b/>
          <w:bCs/>
          <w:color w:val="333333"/>
          <w:sz w:val="38"/>
          <w:szCs w:val="38"/>
          <w:bdr w:val="none" w:sz="0" w:space="0" w:color="auto" w:frame="1"/>
          <w:lang w:eastAsia="uk-UA"/>
        </w:rPr>
        <w:br/>
        <w:t>«іноді» — 2 бали,</w:t>
      </w:r>
      <w:r w:rsidRPr="009A5A42">
        <w:rPr>
          <w:rFonts w:ascii="Arial" w:eastAsia="Times New Roman" w:hAnsi="Arial" w:cs="Arial"/>
          <w:b/>
          <w:bCs/>
          <w:color w:val="333333"/>
          <w:sz w:val="38"/>
          <w:szCs w:val="38"/>
          <w:bdr w:val="none" w:sz="0" w:space="0" w:color="auto" w:frame="1"/>
          <w:lang w:eastAsia="uk-UA"/>
        </w:rPr>
        <w:br/>
        <w:t>«ніколи» — 0 балів.</w:t>
      </w:r>
    </w:p>
    <w:p w:rsidR="009A5A42" w:rsidRPr="009A5A42" w:rsidRDefault="009A5A42" w:rsidP="009A5A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uk-UA"/>
        </w:rPr>
      </w:pP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t>1. Чи володіє дитина поняттями «правий/лівий», «великий/малий», «у/із»?</w:t>
      </w: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br/>
        <w:t>2. Чи здатна дитина класифікувати, наприклад: речі, що можуть котитися, і речі, що котитися не можуть?</w:t>
      </w: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br/>
        <w:t>3. Чи може дитина вгадати кінцівку нескладної історії?</w:t>
      </w: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br/>
        <w:t>4. Чи може дитина назвати більше половини алфавіту?</w:t>
      </w: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br/>
        <w:t>5. Чи виявляє дитина до чого-небудь підвищений інтерес, чи є у неї хобі?</w:t>
      </w: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br/>
        <w:t>6. Чи легко дитині відповідати на запитання дорослих? Чи виявляє увагу, коли хтось із нею розмовляє?</w:t>
      </w: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br/>
        <w:t>7. Чи може дитина пояснити призначення різних речей: щітки, пилососа, холодильника та ін.?</w:t>
      </w: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br/>
        <w:t>8. Чи чітко дитина вимовляє слова?</w:t>
      </w: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br/>
        <w:t>9. Чи знає свою адресу і номер телефону?</w:t>
      </w: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br/>
        <w:t>10. Чи відчуває дитина себе особистістю, яка багато що може?</w:t>
      </w: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br/>
        <w:t>11. Чи здатна дитина працювати самостійно, змагатися у виконанні завдання з іншими дітьми?</w:t>
      </w: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br/>
        <w:t>12. Чи включається дитина в гру інших дітей, чи ділиться із ними?</w:t>
      </w: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br/>
        <w:t>13. Чи може дитина слухати інших, не перебиваючи?</w:t>
      </w: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br/>
        <w:t>14. Чи здатна дитина посидіти спокійно протягом 25— 30 хвилин?</w:t>
      </w: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br/>
        <w:t>15. Чи здатна дитина зосередитися хоча би на 10 хвилин, щоб виконати одержане завдання?</w:t>
      </w: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br/>
        <w:t>16. Чи може дитина розрізняти літери і короткі слова, наприклад «з/с», «л/м», «біб/дід», «кіт/рік»? Чи спроможна Вона розрізняти слова, що розпочинаються з різних звуків, наприклад, «ліс/ріс»?</w:t>
      </w: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br/>
        <w:t xml:space="preserve">17. Чи здатна дитина розкласти по порядку (у заданій послідовності) серію картинок? 18. Чи може дитина самостійно скласти </w:t>
      </w:r>
      <w:proofErr w:type="spellStart"/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t>пазл</w:t>
      </w:r>
      <w:proofErr w:type="spellEnd"/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t xml:space="preserve"> із 15 елементів?</w:t>
      </w: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br/>
        <w:t>19. Чи може дитина сформулювати головну думку запропонованого малюнка, скласти стислу послідовну розповідь по кількох малюнках?</w:t>
      </w: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br/>
        <w:t>20. Чи уважно дитина слухає, коли їй читають уголос? Чи розуміє зміст того, про що їй читають?</w:t>
      </w: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br/>
        <w:t>21. Чи ставить дитина запитання про слова й інші друкарські знаки?</w:t>
      </w: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br/>
        <w:t>22. Чи вміє дитина користуватися фарбами, пластиліном, олівцями, ножицями?</w:t>
      </w:r>
    </w:p>
    <w:p w:rsidR="009A5A42" w:rsidRPr="009A5A42" w:rsidRDefault="009A5A42" w:rsidP="009A5A42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003B6F"/>
          <w:sz w:val="38"/>
          <w:szCs w:val="38"/>
          <w:lang w:eastAsia="uk-UA"/>
        </w:rPr>
      </w:pPr>
      <w:r w:rsidRPr="009A5A42">
        <w:rPr>
          <w:rFonts w:ascii="Arial" w:eastAsia="Times New Roman" w:hAnsi="Arial" w:cs="Arial"/>
          <w:b/>
          <w:bCs/>
          <w:color w:val="333333"/>
          <w:sz w:val="38"/>
          <w:szCs w:val="38"/>
          <w:bdr w:val="none" w:sz="0" w:space="0" w:color="auto" w:frame="1"/>
          <w:lang w:eastAsia="uk-UA"/>
        </w:rPr>
        <w:t>Результати тесту:</w:t>
      </w:r>
    </w:p>
    <w:p w:rsidR="009A5A42" w:rsidRPr="009A5A42" w:rsidRDefault="009A5A42" w:rsidP="009A5A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uk-UA"/>
        </w:rPr>
      </w:pP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lastRenderedPageBreak/>
        <w:t>0—28 балів: Рівень готовності дитини до школи особливо низький.</w:t>
      </w: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br/>
        <w:t>30—42 бали: Рівень готовності дитини до школи низький.</w:t>
      </w: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br/>
        <w:t>44—56 балів: Рівень готовності дитини до школи нижче за середній.</w:t>
      </w: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br/>
        <w:t>58—66 балів: Рівень готовності дитини до школи середній.</w:t>
      </w: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br/>
        <w:t>68— 76 балів: Рівень готовності дитини до школи вище за середній.</w:t>
      </w: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br/>
        <w:t>78—86 балів: Рівень готовності дитини до школи високий.</w:t>
      </w: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br/>
        <w:t>88 балів: Рівень готовності дитини до школи особливо високий.</w:t>
      </w:r>
    </w:p>
    <w:p w:rsidR="009A5A42" w:rsidRPr="009A5A42" w:rsidRDefault="009A5A42" w:rsidP="009A5A42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2369A5"/>
          <w:sz w:val="48"/>
          <w:szCs w:val="48"/>
          <w:lang w:eastAsia="uk-UA"/>
        </w:rPr>
      </w:pPr>
      <w:r w:rsidRPr="009A5A42">
        <w:rPr>
          <w:rFonts w:ascii="Arial" w:eastAsia="Times New Roman" w:hAnsi="Arial" w:cs="Arial"/>
          <w:b/>
          <w:bCs/>
          <w:color w:val="333333"/>
          <w:sz w:val="48"/>
          <w:szCs w:val="48"/>
          <w:bdr w:val="none" w:sz="0" w:space="0" w:color="auto" w:frame="1"/>
          <w:lang w:eastAsia="uk-UA"/>
        </w:rPr>
        <w:t>Що повинна знати і уміти шестирічна дитина</w:t>
      </w:r>
    </w:p>
    <w:p w:rsidR="009A5A42" w:rsidRPr="009A5A42" w:rsidRDefault="009A5A42" w:rsidP="009A5A42">
      <w:pPr>
        <w:spacing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A5A42">
        <w:rPr>
          <w:rFonts w:ascii="Times New Roman" w:eastAsia="Times New Roman" w:hAnsi="Times New Roman" w:cs="Times New Roman"/>
          <w:sz w:val="24"/>
          <w:szCs w:val="24"/>
          <w:lang w:eastAsia="uk-UA"/>
        </w:rPr>
        <w:pict>
          <v:rect id="_x0000_i1025" style="width:449.3pt;height:.75pt" o:hrpct="0" o:hralign="center" o:hrstd="t" o:hrnoshade="t" o:hr="t" fillcolor="black" stroked="f"/>
        </w:pict>
      </w:r>
    </w:p>
    <w:p w:rsidR="009A5A42" w:rsidRPr="009A5A42" w:rsidRDefault="009A5A42" w:rsidP="009A5A42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003B6F"/>
          <w:sz w:val="38"/>
          <w:szCs w:val="38"/>
          <w:lang w:eastAsia="uk-UA"/>
        </w:rPr>
      </w:pPr>
      <w:r w:rsidRPr="009A5A42">
        <w:rPr>
          <w:rFonts w:ascii="Arial" w:eastAsia="Times New Roman" w:hAnsi="Arial" w:cs="Arial"/>
          <w:b/>
          <w:bCs/>
          <w:color w:val="333333"/>
          <w:sz w:val="38"/>
          <w:szCs w:val="38"/>
          <w:bdr w:val="none" w:sz="0" w:space="0" w:color="auto" w:frame="1"/>
          <w:lang w:eastAsia="uk-UA"/>
        </w:rPr>
        <w:t>Шестирічна дитина повинна знати:</w:t>
      </w:r>
    </w:p>
    <w:p w:rsidR="009A5A42" w:rsidRPr="009A5A42" w:rsidRDefault="009A5A42" w:rsidP="009A5A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uk-UA"/>
        </w:rPr>
      </w:pP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t>— свою домашню адресу і телефон;</w:t>
      </w: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br/>
        <w:t>— адресу школи;</w:t>
      </w: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br/>
        <w:t>— телефон, місце роботи батьків;</w:t>
      </w: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br/>
        <w:t>— шлях від дому до школи.</w:t>
      </w:r>
    </w:p>
    <w:p w:rsidR="009A5A42" w:rsidRPr="009A5A42" w:rsidRDefault="009A5A42" w:rsidP="009A5A42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003B6F"/>
          <w:sz w:val="38"/>
          <w:szCs w:val="38"/>
          <w:lang w:eastAsia="uk-UA"/>
        </w:rPr>
      </w:pPr>
      <w:r w:rsidRPr="009A5A42">
        <w:rPr>
          <w:rFonts w:ascii="Arial" w:eastAsia="Times New Roman" w:hAnsi="Arial" w:cs="Arial"/>
          <w:b/>
          <w:bCs/>
          <w:color w:val="333333"/>
          <w:sz w:val="38"/>
          <w:szCs w:val="38"/>
          <w:bdr w:val="none" w:sz="0" w:space="0" w:color="auto" w:frame="1"/>
          <w:lang w:eastAsia="uk-UA"/>
        </w:rPr>
        <w:t>Шестирічна дитина повинна уміти:</w:t>
      </w:r>
    </w:p>
    <w:p w:rsidR="009A5A42" w:rsidRPr="009A5A42" w:rsidRDefault="009A5A42" w:rsidP="009A5A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uk-UA"/>
        </w:rPr>
      </w:pP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t>— самостійно переходити вулицю, дотримуючись правил вуличного руху;</w:t>
      </w: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br/>
        <w:t>— замкнути і відімкнути двері своєї квартири, подзвонити по телефону;</w:t>
      </w: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br/>
        <w:t>— самостійно зібрати портфель, орієнтуючись на розклад уроків;</w:t>
      </w: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br/>
        <w:t>— самостійно одягатися за порою року та погодою;</w:t>
      </w: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br/>
        <w:t>— стежити за своїм одягом, взуттям;</w:t>
      </w: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br/>
        <w:t>— виконувати основні гігієнічні процедури (умитися, почистити зуби, зачесатися, мити руки перед їжею);</w:t>
      </w: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br/>
        <w:t>— прибрати зі столу після прийому їжі;</w:t>
      </w: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br/>
        <w:t>— користування туалетом.</w:t>
      </w:r>
    </w:p>
    <w:p w:rsidR="009A5A42" w:rsidRPr="009A5A42" w:rsidRDefault="009A5A42" w:rsidP="009A5A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uk-UA"/>
        </w:rPr>
      </w:pP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t>Також дитина повинна уміти, не відволікаючись, працювати в класі, займатися, уважно слухати вчителя та батьків, самостійно виконувати їх вказівки, голосно, чітко, не соромлячись, відповідати на запитання вчителя, уміти спланувати свій час, без нагадування і допомоги виконувати домашнє завдання.</w:t>
      </w:r>
    </w:p>
    <w:p w:rsidR="009A5A42" w:rsidRPr="009A5A42" w:rsidRDefault="009A5A42" w:rsidP="009A5A42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2369A5"/>
          <w:sz w:val="48"/>
          <w:szCs w:val="48"/>
          <w:lang w:eastAsia="uk-UA"/>
        </w:rPr>
      </w:pPr>
      <w:r w:rsidRPr="009A5A42">
        <w:rPr>
          <w:rFonts w:ascii="Arial" w:eastAsia="Times New Roman" w:hAnsi="Arial" w:cs="Arial"/>
          <w:b/>
          <w:bCs/>
          <w:color w:val="2369A5"/>
          <w:sz w:val="48"/>
          <w:szCs w:val="48"/>
          <w:lang w:eastAsia="uk-UA"/>
        </w:rPr>
        <w:t>Поради батькам майбутніх першокласників</w:t>
      </w:r>
    </w:p>
    <w:p w:rsidR="009A5A42" w:rsidRPr="009A5A42" w:rsidRDefault="009A5A42" w:rsidP="009A5A42">
      <w:pPr>
        <w:spacing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A5A42">
        <w:rPr>
          <w:rFonts w:ascii="Times New Roman" w:eastAsia="Times New Roman" w:hAnsi="Times New Roman" w:cs="Times New Roman"/>
          <w:sz w:val="24"/>
          <w:szCs w:val="24"/>
          <w:lang w:eastAsia="uk-UA"/>
        </w:rPr>
        <w:pict>
          <v:rect id="_x0000_i1026" style="width:449.3pt;height:.75pt" o:hrpct="0" o:hralign="center" o:hrstd="t" o:hrnoshade="t" o:hr="t" fillcolor="black" stroked="f"/>
        </w:pict>
      </w:r>
    </w:p>
    <w:p w:rsidR="009A5A42" w:rsidRPr="009A5A42" w:rsidRDefault="009A5A42" w:rsidP="009A5A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uk-UA"/>
        </w:rPr>
      </w:pP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t>1. Радійте Вашій дитині!</w:t>
      </w:r>
    </w:p>
    <w:p w:rsidR="009A5A42" w:rsidRPr="009A5A42" w:rsidRDefault="009A5A42" w:rsidP="009A5A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uk-UA"/>
        </w:rPr>
      </w:pP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t xml:space="preserve">2. Розмовляйте з дитиною спокійним голосом. Для дитини Ви — зразок мовлення, адже вона вчиться мови, наслідуючи, слухаючи, </w:t>
      </w:r>
      <w:proofErr w:type="spellStart"/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t>спостерігаючи.Ваша</w:t>
      </w:r>
      <w:proofErr w:type="spellEnd"/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t xml:space="preserve"> дитина буде говорити так, як </w:t>
      </w:r>
      <w:proofErr w:type="spellStart"/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t>Ви.Малюк</w:t>
      </w:r>
      <w:proofErr w:type="spellEnd"/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t xml:space="preserve"> успішніше засвоює мову тоді, коли дорослі слухають його, спілкуються, </w:t>
      </w:r>
      <w:proofErr w:type="spellStart"/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lastRenderedPageBreak/>
        <w:t>розмовляють.Виявляйте</w:t>
      </w:r>
      <w:proofErr w:type="spellEnd"/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t xml:space="preserve"> готовність </w:t>
      </w:r>
      <w:proofErr w:type="spellStart"/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t>слухати.Якщо</w:t>
      </w:r>
      <w:proofErr w:type="spellEnd"/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t xml:space="preserve"> роль слухача Вас втомлює, якщо Ви поспішаєте, не </w:t>
      </w:r>
      <w:proofErr w:type="spellStart"/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t>за¬бувайте</w:t>
      </w:r>
      <w:proofErr w:type="spellEnd"/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t xml:space="preserve">: терпіння, виявлене в дошкільний період, суттєво </w:t>
      </w:r>
      <w:proofErr w:type="spellStart"/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t>полег¬шить</w:t>
      </w:r>
      <w:proofErr w:type="spellEnd"/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t xml:space="preserve"> ваші проблеми в майбутньому.</w:t>
      </w:r>
    </w:p>
    <w:p w:rsidR="009A5A42" w:rsidRPr="009A5A42" w:rsidRDefault="009A5A42" w:rsidP="009A5A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uk-UA"/>
        </w:rPr>
      </w:pP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t xml:space="preserve">3. Щодня читайте дитині. Розучуйте скоромовки, </w:t>
      </w:r>
      <w:proofErr w:type="spellStart"/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t>чистомовки</w:t>
      </w:r>
      <w:proofErr w:type="spellEnd"/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t>.</w:t>
      </w:r>
    </w:p>
    <w:p w:rsidR="009A5A42" w:rsidRPr="009A5A42" w:rsidRDefault="009A5A42" w:rsidP="009A5A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uk-UA"/>
        </w:rPr>
      </w:pP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t xml:space="preserve">4. Приділяйте дитині якомога більше часу. Саме в дошкільні роки закладаються основи впевненості в собі та успішного спілкування поза сім'єю. Від рівня раннього мовленнєвого розвитку </w:t>
      </w:r>
      <w:proofErr w:type="spellStart"/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t>залежатиме</w:t>
      </w:r>
      <w:proofErr w:type="spellEnd"/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t xml:space="preserve"> подальший процес росту дитини в школі.</w:t>
      </w:r>
    </w:p>
    <w:p w:rsidR="009A5A42" w:rsidRPr="009A5A42" w:rsidRDefault="009A5A42" w:rsidP="009A5A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uk-UA"/>
        </w:rPr>
      </w:pP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t>5. Не забувайте, що мова та мовлення краще розвиваються в атмосфері спокою, безпеки та любові.</w:t>
      </w:r>
    </w:p>
    <w:p w:rsidR="009A5A42" w:rsidRPr="009A5A42" w:rsidRDefault="009A5A42" w:rsidP="009A5A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uk-UA"/>
        </w:rPr>
      </w:pP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t>6. У кожної дитини свій темперамент, свої потреби, інтереси. Поважайте її неповторність.</w:t>
      </w:r>
    </w:p>
    <w:p w:rsidR="009A5A42" w:rsidRPr="009A5A42" w:rsidRDefault="009A5A42" w:rsidP="009A5A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uk-UA"/>
        </w:rPr>
      </w:pP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t xml:space="preserve">7. Розвивайте основні лінії дошкільного дитинства — </w:t>
      </w:r>
      <w:proofErr w:type="spellStart"/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t>вмінняслухати</w:t>
      </w:r>
      <w:proofErr w:type="spellEnd"/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t>, бачити, відчувати.</w:t>
      </w:r>
    </w:p>
    <w:p w:rsidR="009A5A42" w:rsidRPr="009A5A42" w:rsidRDefault="009A5A42" w:rsidP="009A5A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uk-UA"/>
        </w:rPr>
      </w:pP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t xml:space="preserve">8. Допомагайте дитині розвивати дрібну моторику м'язів </w:t>
      </w:r>
      <w:proofErr w:type="spellStart"/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t>руки,аби</w:t>
      </w:r>
      <w:proofErr w:type="spellEnd"/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t xml:space="preserve"> їй було легше опановувати письмо. Для цього необхідно вчи-ти малюка вирізати, малювати, зафарбовувати, будувати, складати невеликі за розміром деталі, зображення. Навчіть дитину зав’язувати та розв’язувати вузлики.</w:t>
      </w:r>
    </w:p>
    <w:p w:rsidR="009A5A42" w:rsidRPr="009A5A42" w:rsidRDefault="009A5A42" w:rsidP="009A5A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uk-UA"/>
        </w:rPr>
      </w:pP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t>9. Забезпечуйте можливості та умови для повноцінної гри. Гра — це провідна діяльність дошкільника. Л.С. Виготський відзначав: «Чим краще дитина грається, тим краще вона підготовлена до навчання у школі».</w:t>
      </w:r>
    </w:p>
    <w:p w:rsidR="009A5A42" w:rsidRPr="009A5A42" w:rsidRDefault="009A5A42" w:rsidP="009A5A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uk-UA"/>
        </w:rPr>
      </w:pP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t>10. Допомагайте дитині осягнути склад числа. Немає необхідності, щоб вона механічно лічила до 100 і більше. Нехай рахує до 10-20, але особливо важливо розуміти і знати, з яких чисел складається 5 , а з яких — 7 тощо. Це є основою понятійного мислення, розуміння основ математики, а не механічного запам’ятовування.</w:t>
      </w:r>
    </w:p>
    <w:p w:rsidR="009A5A42" w:rsidRPr="009A5A42" w:rsidRDefault="009A5A42" w:rsidP="009A5A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uk-UA"/>
        </w:rPr>
      </w:pP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t>11. Працюйте над розвитком пам'яті малюка, його уваги, мислення. Для цього пропонується багато ігор, головоломок, задач у малюнках, лабіринтів тощо в різних періодичних та інших виданнях.</w:t>
      </w:r>
    </w:p>
    <w:p w:rsidR="009A5A42" w:rsidRPr="009A5A42" w:rsidRDefault="009A5A42" w:rsidP="009A5A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uk-UA"/>
        </w:rPr>
      </w:pP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t xml:space="preserve">12. Запровадьте в сім'ї єдиний режим і дотримуйтеся його </w:t>
      </w:r>
      <w:proofErr w:type="spellStart"/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t>ви¬конання</w:t>
      </w:r>
      <w:proofErr w:type="spellEnd"/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t xml:space="preserve"> (обов'язково всі члени родини).</w:t>
      </w:r>
    </w:p>
    <w:p w:rsidR="009A5A42" w:rsidRPr="009A5A42" w:rsidRDefault="009A5A42" w:rsidP="009A5A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uk-UA"/>
        </w:rPr>
      </w:pP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t>13. Дитина повинна мати певне доручення і відповідати за його виконання.</w:t>
      </w:r>
    </w:p>
    <w:p w:rsidR="009A5A42" w:rsidRPr="009A5A42" w:rsidRDefault="009A5A42" w:rsidP="009A5A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uk-UA"/>
        </w:rPr>
      </w:pPr>
      <w:r w:rsidRPr="009A5A42">
        <w:rPr>
          <w:rFonts w:ascii="Arial" w:eastAsia="Times New Roman" w:hAnsi="Arial" w:cs="Arial"/>
          <w:color w:val="000000"/>
          <w:sz w:val="29"/>
          <w:szCs w:val="29"/>
          <w:lang w:eastAsia="uk-UA"/>
        </w:rPr>
        <w:t>14. Необхідною умовою емоційно-вольового розвитку малюка є спільність вимог до нього з боку всіх членів родини.</w:t>
      </w:r>
    </w:p>
    <w:p w:rsidR="00231F64" w:rsidRDefault="009A5A42">
      <w:bookmarkStart w:id="0" w:name="_GoBack"/>
      <w:r w:rsidRPr="009A5A42">
        <w:rPr>
          <w:noProof/>
          <w:lang w:eastAsia="uk-UA"/>
        </w:rPr>
        <w:lastRenderedPageBreak/>
        <w:drawing>
          <wp:inline distT="0" distB="0" distL="0" distR="0">
            <wp:extent cx="6372225" cy="9124905"/>
            <wp:effectExtent l="0" t="0" r="0" b="635"/>
            <wp:docPr id="5" name="Рисунок 5" descr="C:\Users\Адміністратор\Desktop\Батькам  першокласника\71275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іністратор\Desktop\Батькам  першокласника\7127522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3854" cy="9141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31F6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A42"/>
    <w:rsid w:val="00231F64"/>
    <w:rsid w:val="009A5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05D0FA-3F9B-406E-A50E-8339C94F6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6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3594</Words>
  <Characters>2049</Characters>
  <Application>Microsoft Office Word</Application>
  <DocSecurity>0</DocSecurity>
  <Lines>17</Lines>
  <Paragraphs>11</Paragraphs>
  <ScaleCrop>false</ScaleCrop>
  <Company>SPecialiST RePack</Company>
  <LinksUpToDate>false</LinksUpToDate>
  <CharactersWithSpaces>5632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Адміністратор</dc:creator>
  <cp:keywords/>
  <dc:description/>
  <cp:lastModifiedBy>Адміністратор</cp:lastModifiedBy>
  <cp:revision>1</cp:revision>
  <dcterms:created xsi:type="dcterms:W3CDTF">2024-02-16T07:32:00Z</dcterms:created>
  <dcterms:modified xsi:type="dcterms:W3CDTF">2024-02-16T07:41:00Z</dcterms:modified>
</cp:coreProperties>
</file>